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10592" w14:textId="5C76C802" w:rsidR="00F60D21" w:rsidRDefault="00F60D21"/>
    <w:p w14:paraId="53E3ECB0" w14:textId="77777777" w:rsidR="003F027E" w:rsidRDefault="003F027E"/>
    <w:p w14:paraId="7F97D8E2" w14:textId="77777777" w:rsidR="00256397" w:rsidRDefault="00256397" w:rsidP="00256397">
      <w:pPr>
        <w:spacing w:after="0" w:line="240" w:lineRule="auto"/>
      </w:pPr>
    </w:p>
    <w:p w14:paraId="5E5C664E" w14:textId="77777777" w:rsidR="00785C3D" w:rsidRDefault="00785C3D" w:rsidP="00256397">
      <w:pPr>
        <w:spacing w:after="0" w:line="240" w:lineRule="auto"/>
        <w:rPr>
          <w:rFonts w:ascii="Century Gothic" w:hAnsi="Century Gothic" w:cs="Arial"/>
          <w:b/>
          <w:sz w:val="18"/>
          <w:szCs w:val="18"/>
          <w:lang w:val="es-ES"/>
        </w:rPr>
      </w:pPr>
    </w:p>
    <w:tbl>
      <w:tblPr>
        <w:tblStyle w:val="Tablaconcuadrcula2"/>
        <w:tblpPr w:leftFromText="141" w:rightFromText="141" w:vertAnchor="page" w:horzAnchor="margin" w:tblpXSpec="right" w:tblpY="282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60"/>
        <w:gridCol w:w="3194"/>
      </w:tblGrid>
      <w:tr w:rsidR="0023085A" w:rsidRPr="0023085A" w14:paraId="39D0A08F" w14:textId="77777777" w:rsidTr="0023085A">
        <w:trPr>
          <w:trHeight w:val="516"/>
        </w:trPr>
        <w:tc>
          <w:tcPr>
            <w:tcW w:w="1560" w:type="dxa"/>
          </w:tcPr>
          <w:p w14:paraId="7F3DC091" w14:textId="77777777" w:rsidR="0023085A" w:rsidRPr="0023085A" w:rsidRDefault="0023085A" w:rsidP="0023085A">
            <w:pPr>
              <w:contextualSpacing/>
              <w:rPr>
                <w:rFonts w:ascii="Arial" w:hAnsi="Arial" w:cs="Arial"/>
                <w:b/>
              </w:rPr>
            </w:pPr>
          </w:p>
          <w:p w14:paraId="7F117D59" w14:textId="77777777" w:rsidR="0023085A" w:rsidRPr="0023085A" w:rsidRDefault="0023085A" w:rsidP="0023085A">
            <w:pPr>
              <w:contextualSpacing/>
              <w:rPr>
                <w:rFonts w:ascii="Arial" w:hAnsi="Arial" w:cs="Arial"/>
                <w:b/>
              </w:rPr>
            </w:pPr>
            <w:r w:rsidRPr="0023085A">
              <w:rPr>
                <w:rFonts w:ascii="Arial" w:hAnsi="Arial" w:cs="Arial"/>
                <w:b/>
              </w:rPr>
              <w:t>Número de oficio:</w:t>
            </w:r>
          </w:p>
        </w:tc>
        <w:tc>
          <w:tcPr>
            <w:tcW w:w="3194" w:type="dxa"/>
          </w:tcPr>
          <w:p w14:paraId="5D02B724" w14:textId="77777777" w:rsidR="0023085A" w:rsidRPr="0023085A" w:rsidRDefault="0023085A" w:rsidP="0023085A">
            <w:pPr>
              <w:contextualSpacing/>
              <w:rPr>
                <w:rFonts w:ascii="Arial" w:hAnsi="Arial" w:cs="Arial"/>
              </w:rPr>
            </w:pPr>
          </w:p>
          <w:p w14:paraId="4C38CB00" w14:textId="6E56057A" w:rsidR="0023085A" w:rsidRPr="0023085A" w:rsidRDefault="0023085A" w:rsidP="0023085A">
            <w:pPr>
              <w:contextualSpacing/>
              <w:rPr>
                <w:rFonts w:ascii="Arial" w:hAnsi="Arial" w:cs="Arial"/>
                <w:highlight w:val="yellow"/>
              </w:rPr>
            </w:pPr>
            <w:r w:rsidRPr="004339C3">
              <w:rPr>
                <w:rFonts w:ascii="Arial" w:hAnsi="Arial" w:cs="Arial"/>
                <w:highlight w:val="yellow"/>
              </w:rPr>
              <w:t>CABAECS/ST/</w:t>
            </w:r>
            <w:r w:rsidR="00211174" w:rsidRPr="004339C3">
              <w:rPr>
                <w:rFonts w:ascii="Arial" w:hAnsi="Arial" w:cs="Arial"/>
                <w:highlight w:val="yellow"/>
              </w:rPr>
              <w:t>0</w:t>
            </w:r>
            <w:r w:rsidR="007A407B">
              <w:rPr>
                <w:rFonts w:ascii="Arial" w:hAnsi="Arial" w:cs="Arial"/>
                <w:highlight w:val="yellow"/>
              </w:rPr>
              <w:t>370</w:t>
            </w:r>
            <w:r w:rsidR="00D85241" w:rsidRPr="004339C3">
              <w:rPr>
                <w:rFonts w:ascii="Arial" w:hAnsi="Arial" w:cs="Arial"/>
                <w:highlight w:val="yellow"/>
              </w:rPr>
              <w:t>/</w:t>
            </w:r>
            <w:r w:rsidRPr="004339C3">
              <w:rPr>
                <w:rFonts w:ascii="Arial" w:hAnsi="Arial" w:cs="Arial"/>
                <w:highlight w:val="yellow"/>
              </w:rPr>
              <w:t>202</w:t>
            </w:r>
            <w:r w:rsidR="006C3968" w:rsidRPr="004339C3">
              <w:rPr>
                <w:rFonts w:ascii="Arial" w:hAnsi="Arial" w:cs="Arial"/>
                <w:highlight w:val="yellow"/>
              </w:rPr>
              <w:t>4</w:t>
            </w:r>
          </w:p>
        </w:tc>
      </w:tr>
      <w:tr w:rsidR="0023085A" w:rsidRPr="0023085A" w14:paraId="4F9174AF" w14:textId="77777777" w:rsidTr="005459D7">
        <w:trPr>
          <w:trHeight w:val="725"/>
        </w:trPr>
        <w:tc>
          <w:tcPr>
            <w:tcW w:w="1560" w:type="dxa"/>
          </w:tcPr>
          <w:p w14:paraId="13AC5476" w14:textId="77777777" w:rsidR="0023085A" w:rsidRPr="0023085A" w:rsidRDefault="0023085A" w:rsidP="0023085A">
            <w:pPr>
              <w:contextualSpacing/>
              <w:rPr>
                <w:rFonts w:ascii="Arial" w:hAnsi="Arial" w:cs="Arial"/>
                <w:b/>
              </w:rPr>
            </w:pPr>
            <w:r w:rsidRPr="0023085A">
              <w:rPr>
                <w:rFonts w:ascii="Arial" w:hAnsi="Arial" w:cs="Arial"/>
                <w:b/>
              </w:rPr>
              <w:t>Asunto:</w:t>
            </w:r>
          </w:p>
        </w:tc>
        <w:tc>
          <w:tcPr>
            <w:tcW w:w="3194" w:type="dxa"/>
          </w:tcPr>
          <w:p w14:paraId="5530E36B" w14:textId="509CB43E" w:rsidR="0023085A" w:rsidRPr="0023085A" w:rsidRDefault="0023085A" w:rsidP="0023085A">
            <w:pPr>
              <w:contextualSpacing/>
              <w:jc w:val="both"/>
              <w:rPr>
                <w:rFonts w:ascii="Arial" w:hAnsi="Arial" w:cs="Arial"/>
              </w:rPr>
            </w:pPr>
            <w:r w:rsidRPr="0023085A">
              <w:rPr>
                <w:rFonts w:ascii="Arial" w:hAnsi="Arial" w:cs="Arial"/>
              </w:rPr>
              <w:t>Notificación de</w:t>
            </w:r>
            <w:r w:rsidR="001845FA">
              <w:rPr>
                <w:rFonts w:ascii="Arial" w:hAnsi="Arial" w:cs="Arial"/>
              </w:rPr>
              <w:t>l</w:t>
            </w:r>
            <w:r w:rsidR="00E95E11">
              <w:rPr>
                <w:rFonts w:ascii="Arial" w:hAnsi="Arial" w:cs="Arial"/>
              </w:rPr>
              <w:t xml:space="preserve"> </w:t>
            </w:r>
            <w:r w:rsidR="00F12E35">
              <w:rPr>
                <w:rFonts w:ascii="Arial" w:hAnsi="Arial" w:cs="Arial"/>
              </w:rPr>
              <w:t xml:space="preserve">segundo </w:t>
            </w:r>
            <w:r w:rsidR="006C3968">
              <w:rPr>
                <w:rFonts w:ascii="Arial" w:hAnsi="Arial" w:cs="Arial"/>
              </w:rPr>
              <w:t xml:space="preserve">diferimiento </w:t>
            </w:r>
            <w:r w:rsidRPr="0023085A">
              <w:rPr>
                <w:rFonts w:ascii="Arial" w:hAnsi="Arial" w:cs="Arial"/>
              </w:rPr>
              <w:t xml:space="preserve">de </w:t>
            </w:r>
            <w:r w:rsidRPr="0023085A">
              <w:rPr>
                <w:rFonts w:ascii="Arial" w:hAnsi="Arial" w:cs="Arial"/>
                <w:bCs/>
              </w:rPr>
              <w:t>fallo</w:t>
            </w:r>
            <w:r w:rsidR="006C3968">
              <w:rPr>
                <w:rFonts w:ascii="Arial" w:hAnsi="Arial" w:cs="Arial"/>
                <w:bCs/>
              </w:rPr>
              <w:t xml:space="preserve"> licitación </w:t>
            </w:r>
            <w:r w:rsidR="005D1D87">
              <w:rPr>
                <w:rFonts w:ascii="Arial" w:hAnsi="Arial" w:cs="Arial"/>
                <w:bCs/>
              </w:rPr>
              <w:t>1</w:t>
            </w:r>
            <w:r w:rsidR="00F34145">
              <w:rPr>
                <w:rFonts w:ascii="Arial" w:hAnsi="Arial" w:cs="Arial"/>
                <w:bCs/>
              </w:rPr>
              <w:t>2</w:t>
            </w:r>
            <w:r w:rsidR="005D1D87">
              <w:rPr>
                <w:rFonts w:ascii="Arial" w:hAnsi="Arial" w:cs="Arial"/>
                <w:bCs/>
              </w:rPr>
              <w:t>/</w:t>
            </w:r>
            <w:r w:rsidR="006C3968">
              <w:rPr>
                <w:rFonts w:ascii="Arial" w:hAnsi="Arial" w:cs="Arial"/>
                <w:bCs/>
              </w:rPr>
              <w:t>2024</w:t>
            </w:r>
            <w:r w:rsidR="005459D7">
              <w:rPr>
                <w:rFonts w:ascii="Arial" w:hAnsi="Arial" w:cs="Arial"/>
                <w:bCs/>
              </w:rPr>
              <w:t>.</w:t>
            </w:r>
          </w:p>
        </w:tc>
      </w:tr>
    </w:tbl>
    <w:p w14:paraId="73C5474D" w14:textId="77777777" w:rsidR="0023085A" w:rsidRDefault="0023085A" w:rsidP="00256397">
      <w:pPr>
        <w:spacing w:after="0" w:line="240" w:lineRule="auto"/>
        <w:rPr>
          <w:rFonts w:ascii="Century Gothic" w:hAnsi="Century Gothic" w:cs="Arial"/>
          <w:b/>
          <w:sz w:val="18"/>
          <w:szCs w:val="18"/>
          <w:lang w:val="es-ES"/>
        </w:rPr>
      </w:pPr>
    </w:p>
    <w:p w14:paraId="0D99245F" w14:textId="77777777" w:rsidR="0023085A" w:rsidRPr="0023085A" w:rsidRDefault="0023085A" w:rsidP="0023085A">
      <w:pPr>
        <w:spacing w:after="0" w:line="240" w:lineRule="auto"/>
        <w:contextualSpacing/>
        <w:jc w:val="center"/>
        <w:rPr>
          <w:rFonts w:ascii="Arial" w:hAnsi="Arial" w:cs="Arial"/>
        </w:rPr>
      </w:pPr>
      <w:r w:rsidRPr="0023085A">
        <w:rPr>
          <w:rFonts w:ascii="Arial" w:hAnsi="Arial" w:cs="Arial"/>
        </w:rPr>
        <w:t xml:space="preserve">                </w:t>
      </w:r>
    </w:p>
    <w:p w14:paraId="471511C6" w14:textId="77777777" w:rsidR="0023085A" w:rsidRPr="0023085A" w:rsidRDefault="0023085A" w:rsidP="0023085A">
      <w:pPr>
        <w:spacing w:after="0" w:line="240" w:lineRule="auto"/>
        <w:contextualSpacing/>
        <w:jc w:val="right"/>
        <w:rPr>
          <w:rFonts w:ascii="Arial" w:hAnsi="Arial" w:cs="Arial"/>
        </w:rPr>
      </w:pPr>
    </w:p>
    <w:p w14:paraId="0E57BACA" w14:textId="77777777" w:rsidR="0023085A" w:rsidRPr="0023085A" w:rsidRDefault="0023085A" w:rsidP="0023085A">
      <w:pPr>
        <w:spacing w:after="0" w:line="240" w:lineRule="auto"/>
        <w:contextualSpacing/>
        <w:jc w:val="right"/>
        <w:rPr>
          <w:rFonts w:ascii="Arial" w:hAnsi="Arial" w:cs="Arial"/>
        </w:rPr>
      </w:pPr>
    </w:p>
    <w:p w14:paraId="56A59366" w14:textId="77777777" w:rsidR="0023085A" w:rsidRPr="0023085A" w:rsidRDefault="0023085A" w:rsidP="0023085A">
      <w:pPr>
        <w:spacing w:after="0" w:line="240" w:lineRule="auto"/>
        <w:contextualSpacing/>
        <w:jc w:val="right"/>
        <w:rPr>
          <w:rFonts w:ascii="Arial" w:hAnsi="Arial" w:cs="Arial"/>
        </w:rPr>
      </w:pPr>
    </w:p>
    <w:p w14:paraId="62A39689" w14:textId="77777777" w:rsidR="001845FA" w:rsidRDefault="001845FA" w:rsidP="00876AFE">
      <w:pPr>
        <w:spacing w:after="0" w:line="240" w:lineRule="auto"/>
        <w:contextualSpacing/>
        <w:rPr>
          <w:rFonts w:ascii="Arial" w:hAnsi="Arial" w:cs="Arial"/>
        </w:rPr>
      </w:pPr>
    </w:p>
    <w:p w14:paraId="70E2F1F5" w14:textId="77777777" w:rsidR="00876AFE" w:rsidRPr="0023085A" w:rsidRDefault="00876AFE" w:rsidP="00876AFE">
      <w:pPr>
        <w:spacing w:after="0" w:line="240" w:lineRule="auto"/>
        <w:contextualSpacing/>
        <w:rPr>
          <w:rFonts w:ascii="Arial" w:hAnsi="Arial" w:cs="Arial"/>
        </w:rPr>
      </w:pPr>
    </w:p>
    <w:p w14:paraId="17348904" w14:textId="77777777" w:rsidR="0023085A" w:rsidRPr="0023085A" w:rsidRDefault="0023085A" w:rsidP="0023085A">
      <w:pPr>
        <w:spacing w:after="0" w:line="240" w:lineRule="auto"/>
        <w:contextualSpacing/>
        <w:rPr>
          <w:rFonts w:ascii="Arial" w:hAnsi="Arial" w:cs="Arial"/>
        </w:rPr>
      </w:pPr>
    </w:p>
    <w:p w14:paraId="5579185F" w14:textId="21488096" w:rsidR="0023085A" w:rsidRPr="0023085A" w:rsidRDefault="0023085A" w:rsidP="0023085A">
      <w:pPr>
        <w:spacing w:after="0" w:line="240" w:lineRule="auto"/>
        <w:contextualSpacing/>
        <w:jc w:val="right"/>
        <w:rPr>
          <w:rFonts w:ascii="Arial" w:hAnsi="Arial" w:cs="Arial"/>
        </w:rPr>
      </w:pPr>
      <w:r w:rsidRPr="0023085A">
        <w:rPr>
          <w:rFonts w:ascii="Arial" w:hAnsi="Arial" w:cs="Arial"/>
        </w:rPr>
        <w:t xml:space="preserve">Oaxaca de Juárez, Oaxaca; </w:t>
      </w:r>
      <w:r w:rsidR="00F34145">
        <w:rPr>
          <w:rFonts w:ascii="Arial" w:hAnsi="Arial" w:cs="Arial"/>
        </w:rPr>
        <w:t>23</w:t>
      </w:r>
      <w:r w:rsidRPr="0023085A">
        <w:rPr>
          <w:rFonts w:ascii="Arial" w:hAnsi="Arial" w:cs="Arial"/>
        </w:rPr>
        <w:t xml:space="preserve"> de </w:t>
      </w:r>
      <w:r w:rsidR="00323DC8">
        <w:rPr>
          <w:rFonts w:ascii="Arial" w:hAnsi="Arial" w:cs="Arial"/>
        </w:rPr>
        <w:t>ju</w:t>
      </w:r>
      <w:r w:rsidR="00E95E11">
        <w:rPr>
          <w:rFonts w:ascii="Arial" w:hAnsi="Arial" w:cs="Arial"/>
        </w:rPr>
        <w:t>l</w:t>
      </w:r>
      <w:r w:rsidR="00323DC8">
        <w:rPr>
          <w:rFonts w:ascii="Arial" w:hAnsi="Arial" w:cs="Arial"/>
        </w:rPr>
        <w:t>io</w:t>
      </w:r>
      <w:r w:rsidRPr="0023085A">
        <w:rPr>
          <w:rFonts w:ascii="Arial" w:hAnsi="Arial" w:cs="Arial"/>
        </w:rPr>
        <w:t xml:space="preserve"> de 202</w:t>
      </w:r>
      <w:r w:rsidR="006C3968">
        <w:rPr>
          <w:rFonts w:ascii="Arial" w:hAnsi="Arial" w:cs="Arial"/>
        </w:rPr>
        <w:t>4</w:t>
      </w:r>
      <w:r w:rsidRPr="0023085A">
        <w:rPr>
          <w:rFonts w:ascii="Arial" w:hAnsi="Arial" w:cs="Arial"/>
        </w:rPr>
        <w:t>.</w:t>
      </w:r>
    </w:p>
    <w:p w14:paraId="21A8DE03" w14:textId="77777777" w:rsidR="0023085A" w:rsidRPr="0023085A" w:rsidRDefault="0023085A" w:rsidP="0023085A">
      <w:pPr>
        <w:spacing w:after="0" w:line="240" w:lineRule="auto"/>
        <w:contextualSpacing/>
        <w:jc w:val="right"/>
        <w:rPr>
          <w:rFonts w:ascii="Arial" w:hAnsi="Arial" w:cs="Arial"/>
        </w:rPr>
      </w:pPr>
    </w:p>
    <w:p w14:paraId="6659E956" w14:textId="678ADDA1" w:rsidR="0023085A" w:rsidRPr="0023085A" w:rsidRDefault="0023085A" w:rsidP="0023085A">
      <w:pPr>
        <w:spacing w:after="0" w:line="240" w:lineRule="auto"/>
        <w:contextualSpacing/>
        <w:jc w:val="both"/>
        <w:rPr>
          <w:rFonts w:ascii="Arial" w:hAnsi="Arial" w:cs="Arial"/>
          <w:b/>
        </w:rPr>
      </w:pPr>
      <w:r w:rsidRPr="0023085A">
        <w:rPr>
          <w:rFonts w:ascii="Arial" w:hAnsi="Arial" w:cs="Arial"/>
          <w:b/>
        </w:rPr>
        <w:t xml:space="preserve">C.C. Integrantes del C.A.B.A.E.C.S., invitados </w:t>
      </w:r>
      <w:r w:rsidR="003A66D1">
        <w:rPr>
          <w:rFonts w:ascii="Arial" w:hAnsi="Arial" w:cs="Arial"/>
          <w:b/>
        </w:rPr>
        <w:t>e interesados</w:t>
      </w:r>
      <w:r w:rsidRPr="0023085A">
        <w:rPr>
          <w:rFonts w:ascii="Arial" w:hAnsi="Arial" w:cs="Arial"/>
          <w:b/>
        </w:rPr>
        <w:t xml:space="preserve"> </w:t>
      </w:r>
    </w:p>
    <w:p w14:paraId="225976B0" w14:textId="77777777" w:rsidR="0023085A" w:rsidRPr="0023085A" w:rsidRDefault="0023085A" w:rsidP="0023085A">
      <w:pPr>
        <w:spacing w:after="0" w:line="240" w:lineRule="auto"/>
        <w:contextualSpacing/>
        <w:jc w:val="both"/>
        <w:rPr>
          <w:rFonts w:ascii="Arial" w:hAnsi="Arial" w:cs="Arial"/>
          <w:b/>
        </w:rPr>
      </w:pPr>
      <w:r w:rsidRPr="0023085A">
        <w:rPr>
          <w:rFonts w:ascii="Arial" w:hAnsi="Arial" w:cs="Arial"/>
          <w:b/>
        </w:rPr>
        <w:t>en general.</w:t>
      </w:r>
    </w:p>
    <w:p w14:paraId="5D2B0DBC" w14:textId="77777777" w:rsidR="0023085A" w:rsidRPr="0023085A" w:rsidRDefault="0023085A" w:rsidP="0023085A">
      <w:pPr>
        <w:spacing w:after="0" w:line="240" w:lineRule="auto"/>
        <w:contextualSpacing/>
        <w:jc w:val="both"/>
        <w:rPr>
          <w:rFonts w:ascii="Arial" w:hAnsi="Arial" w:cs="Arial"/>
          <w:b/>
        </w:rPr>
      </w:pPr>
      <w:r w:rsidRPr="0023085A">
        <w:rPr>
          <w:rFonts w:ascii="Arial" w:hAnsi="Arial" w:cs="Arial"/>
          <w:b/>
        </w:rPr>
        <w:t>Presentes.</w:t>
      </w:r>
    </w:p>
    <w:p w14:paraId="0C500A86" w14:textId="77777777" w:rsidR="00F12763" w:rsidRPr="0023085A" w:rsidRDefault="00F12763" w:rsidP="0023085A">
      <w:pPr>
        <w:spacing w:after="0" w:line="240" w:lineRule="auto"/>
        <w:jc w:val="both"/>
        <w:rPr>
          <w:rFonts w:ascii="Arial" w:hAnsi="Arial" w:cs="Arial"/>
        </w:rPr>
      </w:pPr>
    </w:p>
    <w:p w14:paraId="5ED09D14" w14:textId="752E4AC7" w:rsidR="00C2019D" w:rsidRDefault="0023085A" w:rsidP="00C2019D">
      <w:pPr>
        <w:spacing w:after="0" w:line="240" w:lineRule="auto"/>
        <w:jc w:val="both"/>
        <w:rPr>
          <w:rFonts w:ascii="Arial" w:hAnsi="Arial" w:cs="Arial"/>
        </w:rPr>
      </w:pPr>
      <w:r w:rsidRPr="0023085A">
        <w:rPr>
          <w:rFonts w:ascii="Arial" w:hAnsi="Arial" w:cs="Arial"/>
        </w:rPr>
        <w:t xml:space="preserve">Con fundamento en el artículo 41 del Reglamento de la Ley de Adquisiciones, Enajenaciones, Arrendamiento, Prestación de Servicios y Administración de Bienes Muebles e Inmuebles del Estado de Oaxaca, hago de su conocimiento que </w:t>
      </w:r>
      <w:r w:rsidRPr="0023085A">
        <w:rPr>
          <w:rFonts w:ascii="Arial" w:hAnsi="Arial" w:cs="Arial"/>
          <w:b/>
          <w:bCs/>
        </w:rPr>
        <w:t>se modifica la fecha para la emisión del fallo</w:t>
      </w:r>
      <w:r w:rsidRPr="0023085A">
        <w:rPr>
          <w:rFonts w:ascii="Arial" w:hAnsi="Arial" w:cs="Arial"/>
        </w:rPr>
        <w:t xml:space="preserve"> del procedimiento licitatorio </w:t>
      </w:r>
      <w:r w:rsidR="00062B19" w:rsidRPr="00062B19">
        <w:rPr>
          <w:rFonts w:ascii="Arial" w:hAnsi="Arial" w:cs="Arial"/>
        </w:rPr>
        <w:t>LPN/MOJ/SRHYM/UNIFORMESYCASCOS/12/2024</w:t>
      </w:r>
      <w:r w:rsidR="00FF7CEB">
        <w:rPr>
          <w:rFonts w:ascii="Arial" w:hAnsi="Arial" w:cs="Arial"/>
        </w:rPr>
        <w:t xml:space="preserve">, </w:t>
      </w:r>
      <w:r w:rsidRPr="0023085A">
        <w:rPr>
          <w:rFonts w:ascii="Arial" w:hAnsi="Arial" w:cs="Arial"/>
        </w:rPr>
        <w:t>que se t</w:t>
      </w:r>
      <w:r w:rsidR="006C2E77">
        <w:rPr>
          <w:rFonts w:ascii="Arial" w:hAnsi="Arial" w:cs="Arial"/>
        </w:rPr>
        <w:t>enía</w:t>
      </w:r>
      <w:r w:rsidRPr="0023085A">
        <w:rPr>
          <w:rFonts w:ascii="Arial" w:hAnsi="Arial" w:cs="Arial"/>
        </w:rPr>
        <w:t xml:space="preserve"> señalado para el día </w:t>
      </w:r>
      <w:r w:rsidR="00062B19">
        <w:rPr>
          <w:rFonts w:ascii="Arial" w:hAnsi="Arial" w:cs="Arial"/>
        </w:rPr>
        <w:t>26</w:t>
      </w:r>
      <w:r w:rsidR="00BA4AA1" w:rsidRPr="00BA4AA1">
        <w:rPr>
          <w:rFonts w:ascii="Arial" w:hAnsi="Arial" w:cs="Arial"/>
        </w:rPr>
        <w:t xml:space="preserve"> de </w:t>
      </w:r>
      <w:r w:rsidR="00891326">
        <w:rPr>
          <w:rFonts w:ascii="Arial" w:hAnsi="Arial" w:cs="Arial"/>
        </w:rPr>
        <w:t>ju</w:t>
      </w:r>
      <w:r w:rsidR="00DF0C7A">
        <w:rPr>
          <w:rFonts w:ascii="Arial" w:hAnsi="Arial" w:cs="Arial"/>
        </w:rPr>
        <w:t>l</w:t>
      </w:r>
      <w:r w:rsidR="00891326">
        <w:rPr>
          <w:rFonts w:ascii="Arial" w:hAnsi="Arial" w:cs="Arial"/>
        </w:rPr>
        <w:t>io</w:t>
      </w:r>
      <w:r w:rsidR="00BA4AA1" w:rsidRPr="00BA4AA1">
        <w:rPr>
          <w:rFonts w:ascii="Arial" w:hAnsi="Arial" w:cs="Arial"/>
        </w:rPr>
        <w:t xml:space="preserve"> de 202</w:t>
      </w:r>
      <w:r w:rsidR="00DF0C7A">
        <w:rPr>
          <w:rFonts w:ascii="Arial" w:hAnsi="Arial" w:cs="Arial"/>
        </w:rPr>
        <w:t>4</w:t>
      </w:r>
      <w:r w:rsidR="007A407B">
        <w:rPr>
          <w:rFonts w:ascii="Arial" w:hAnsi="Arial" w:cs="Arial"/>
        </w:rPr>
        <w:t xml:space="preserve"> a las 13:00</w:t>
      </w:r>
      <w:r w:rsidRPr="0023085A">
        <w:rPr>
          <w:rFonts w:ascii="Arial" w:hAnsi="Arial" w:cs="Arial"/>
        </w:rPr>
        <w:t xml:space="preserve">, </w:t>
      </w:r>
      <w:r w:rsidRPr="0023085A">
        <w:rPr>
          <w:rFonts w:ascii="Arial" w:hAnsi="Arial" w:cs="Arial"/>
          <w:b/>
          <w:bCs/>
        </w:rPr>
        <w:t xml:space="preserve">señalándose con nueva fecha para su emisión, el día </w:t>
      </w:r>
      <w:r w:rsidR="00062B19">
        <w:rPr>
          <w:rFonts w:ascii="Arial" w:hAnsi="Arial" w:cs="Arial"/>
          <w:b/>
          <w:bCs/>
        </w:rPr>
        <w:t>31</w:t>
      </w:r>
      <w:r w:rsidRPr="00F24AFB">
        <w:rPr>
          <w:rFonts w:ascii="Arial" w:hAnsi="Arial" w:cs="Arial"/>
          <w:b/>
          <w:bCs/>
        </w:rPr>
        <w:t xml:space="preserve"> de </w:t>
      </w:r>
      <w:r w:rsidR="00F24AFB" w:rsidRPr="00F24AFB">
        <w:rPr>
          <w:rFonts w:ascii="Arial" w:hAnsi="Arial" w:cs="Arial"/>
          <w:b/>
          <w:bCs/>
        </w:rPr>
        <w:t>ju</w:t>
      </w:r>
      <w:r w:rsidR="004339C3">
        <w:rPr>
          <w:rFonts w:ascii="Arial" w:hAnsi="Arial" w:cs="Arial"/>
          <w:b/>
          <w:bCs/>
        </w:rPr>
        <w:t>l</w:t>
      </w:r>
      <w:r w:rsidR="00F24AFB" w:rsidRPr="00F24AFB">
        <w:rPr>
          <w:rFonts w:ascii="Arial" w:hAnsi="Arial" w:cs="Arial"/>
          <w:b/>
          <w:bCs/>
        </w:rPr>
        <w:t>io</w:t>
      </w:r>
      <w:r w:rsidRPr="00F24AFB">
        <w:rPr>
          <w:rFonts w:ascii="Arial" w:hAnsi="Arial" w:cs="Arial"/>
          <w:b/>
          <w:bCs/>
        </w:rPr>
        <w:t xml:space="preserve"> de 202</w:t>
      </w:r>
      <w:r w:rsidR="00FF7CEB" w:rsidRPr="00F24AFB">
        <w:rPr>
          <w:rFonts w:ascii="Arial" w:hAnsi="Arial" w:cs="Arial"/>
          <w:b/>
          <w:bCs/>
        </w:rPr>
        <w:t>4</w:t>
      </w:r>
      <w:r w:rsidRPr="00F24AFB">
        <w:rPr>
          <w:rFonts w:ascii="Arial" w:hAnsi="Arial" w:cs="Arial"/>
          <w:b/>
          <w:bCs/>
        </w:rPr>
        <w:t xml:space="preserve"> a las </w:t>
      </w:r>
      <w:r w:rsidR="00C27240" w:rsidRPr="00F24AFB">
        <w:rPr>
          <w:rFonts w:ascii="Arial" w:hAnsi="Arial" w:cs="Arial"/>
          <w:b/>
          <w:bCs/>
        </w:rPr>
        <w:t>1</w:t>
      </w:r>
      <w:r w:rsidR="00062B19">
        <w:rPr>
          <w:rFonts w:ascii="Arial" w:hAnsi="Arial" w:cs="Arial"/>
          <w:b/>
          <w:bCs/>
        </w:rPr>
        <w:t>3</w:t>
      </w:r>
      <w:r w:rsidRPr="00F24AFB">
        <w:rPr>
          <w:rFonts w:ascii="Arial" w:hAnsi="Arial" w:cs="Arial"/>
          <w:b/>
          <w:bCs/>
        </w:rPr>
        <w:t>:00 horas</w:t>
      </w:r>
      <w:r w:rsidRPr="0023085A">
        <w:rPr>
          <w:rFonts w:ascii="Arial" w:hAnsi="Arial" w:cs="Arial"/>
        </w:rPr>
        <w:t xml:space="preserve">, en </w:t>
      </w:r>
      <w:r w:rsidR="00120629">
        <w:rPr>
          <w:rFonts w:ascii="Arial" w:hAnsi="Arial" w:cs="Arial"/>
        </w:rPr>
        <w:t xml:space="preserve">el </w:t>
      </w:r>
      <w:r w:rsidR="00120629" w:rsidRPr="00120629">
        <w:rPr>
          <w:rFonts w:ascii="Arial" w:hAnsi="Arial" w:cs="Arial"/>
        </w:rPr>
        <w:t>salón Expresidentes del Municipio de Oaxaca de Juárez, ubicado en el primer patio, planta alta del edificio que ocupa el Palacio municipal, con domicilio en la Avenida Morelos número 108, Colonia Centro, C.P. 68000, en la ciudad de Oaxaca de Juárez, Oaxaca</w:t>
      </w:r>
      <w:r w:rsidR="00FE67D8" w:rsidRPr="006D681D">
        <w:rPr>
          <w:rFonts w:ascii="Arial" w:hAnsi="Arial" w:cs="Arial"/>
        </w:rPr>
        <w:t xml:space="preserve">, </w:t>
      </w:r>
      <w:r w:rsidR="00571427">
        <w:rPr>
          <w:rFonts w:ascii="Arial" w:hAnsi="Arial" w:cs="Arial"/>
        </w:rPr>
        <w:t>Lo anterior, considerando</w:t>
      </w:r>
      <w:r w:rsidR="00841E22" w:rsidRPr="006D681D">
        <w:rPr>
          <w:rFonts w:ascii="Arial" w:hAnsi="Arial" w:cs="Arial"/>
        </w:rPr>
        <w:t xml:space="preserve"> que</w:t>
      </w:r>
      <w:r w:rsidR="006D681D">
        <w:rPr>
          <w:rFonts w:ascii="Arial" w:hAnsi="Arial" w:cs="Arial"/>
        </w:rPr>
        <w:t xml:space="preserve"> hasta</w:t>
      </w:r>
      <w:r w:rsidR="00841E22" w:rsidRPr="006D681D">
        <w:rPr>
          <w:rFonts w:ascii="Arial" w:hAnsi="Arial" w:cs="Arial"/>
        </w:rPr>
        <w:t xml:space="preserve"> </w:t>
      </w:r>
      <w:r w:rsidR="00C2019D">
        <w:rPr>
          <w:rFonts w:ascii="Arial" w:hAnsi="Arial" w:cs="Arial"/>
        </w:rPr>
        <w:t xml:space="preserve">el </w:t>
      </w:r>
      <w:r w:rsidR="006D681D">
        <w:rPr>
          <w:rFonts w:ascii="Arial" w:hAnsi="Arial" w:cs="Arial"/>
        </w:rPr>
        <w:t>día</w:t>
      </w:r>
      <w:r w:rsidR="00C2019D">
        <w:rPr>
          <w:rFonts w:ascii="Arial" w:hAnsi="Arial" w:cs="Arial"/>
        </w:rPr>
        <w:t xml:space="preserve"> viernes 19 de julio del presente año en curso, fue recibido el dictamen técnico económico emitido por el área técnica y requirente</w:t>
      </w:r>
      <w:r w:rsidR="006D681D">
        <w:rPr>
          <w:rFonts w:ascii="Arial" w:hAnsi="Arial" w:cs="Arial"/>
        </w:rPr>
        <w:t xml:space="preserve">, por lo tanto el área convocante requiere un plazo mayor para la elaboración del Dictamen de Resultados y el proyecto del fallo. </w:t>
      </w:r>
    </w:p>
    <w:p w14:paraId="1EAEBF2B" w14:textId="3DE4A5C9" w:rsidR="006E34B6" w:rsidRPr="0023085A" w:rsidRDefault="006E34B6" w:rsidP="0023085A">
      <w:pPr>
        <w:spacing w:after="0" w:line="240" w:lineRule="auto"/>
        <w:jc w:val="both"/>
        <w:rPr>
          <w:rFonts w:ascii="Arial" w:hAnsi="Arial" w:cs="Arial"/>
          <w:sz w:val="12"/>
          <w:szCs w:val="12"/>
        </w:rPr>
      </w:pPr>
    </w:p>
    <w:p w14:paraId="13430DB8" w14:textId="449F7571" w:rsidR="0023085A" w:rsidRPr="0023085A" w:rsidRDefault="0023085A" w:rsidP="0023085A">
      <w:pPr>
        <w:spacing w:after="0" w:line="240" w:lineRule="auto"/>
        <w:jc w:val="both"/>
        <w:rPr>
          <w:rFonts w:ascii="Arial" w:hAnsi="Arial" w:cs="Arial"/>
        </w:rPr>
      </w:pPr>
      <w:r w:rsidRPr="0023085A">
        <w:rPr>
          <w:rFonts w:ascii="Arial" w:hAnsi="Arial" w:cs="Arial"/>
        </w:rPr>
        <w:t xml:space="preserve">Por último, se hace mención que el acta de fallo será publicada y puesta para conocimiento y consulta, en la dirección electrónica del Municipio de Oaxaca de Juárez </w:t>
      </w:r>
      <w:hyperlink r:id="rId7" w:history="1">
        <w:r w:rsidRPr="0023085A">
          <w:rPr>
            <w:rFonts w:ascii="Arial" w:hAnsi="Arial" w:cs="Arial"/>
            <w:color w:val="0563C1" w:themeColor="hyperlink"/>
            <w:u w:val="single"/>
          </w:rPr>
          <w:t>www.municipiodeoaxacadejuarez.gob.mx</w:t>
        </w:r>
      </w:hyperlink>
      <w:r w:rsidRPr="0023085A">
        <w:rPr>
          <w:rFonts w:ascii="Arial" w:hAnsi="Arial" w:cs="Arial"/>
        </w:rPr>
        <w:t>.</w:t>
      </w:r>
    </w:p>
    <w:p w14:paraId="0E7216C7" w14:textId="77777777" w:rsidR="0023085A" w:rsidRPr="0023085A" w:rsidRDefault="0023085A" w:rsidP="0023085A">
      <w:pPr>
        <w:spacing w:after="0" w:line="240" w:lineRule="auto"/>
        <w:jc w:val="both"/>
        <w:rPr>
          <w:rFonts w:ascii="Arial" w:hAnsi="Arial" w:cs="Arial"/>
          <w:sz w:val="14"/>
          <w:szCs w:val="14"/>
        </w:rPr>
      </w:pPr>
    </w:p>
    <w:p w14:paraId="709448C9" w14:textId="7FCE1232" w:rsidR="00652A62" w:rsidRPr="00704CAB" w:rsidRDefault="0023085A" w:rsidP="00704CAB">
      <w:pPr>
        <w:spacing w:after="0" w:line="240" w:lineRule="auto"/>
        <w:jc w:val="both"/>
        <w:rPr>
          <w:rFonts w:ascii="Arial" w:hAnsi="Arial" w:cs="Arial"/>
        </w:rPr>
      </w:pPr>
      <w:r w:rsidRPr="0023085A">
        <w:rPr>
          <w:rFonts w:ascii="Arial" w:hAnsi="Arial" w:cs="Arial"/>
        </w:rPr>
        <w:t>Sin más por el momento se emite el presente escrito, para los efectos administrativos y legales correspondientes.</w:t>
      </w:r>
    </w:p>
    <w:p w14:paraId="2DFE436A" w14:textId="77777777" w:rsidR="0023085A" w:rsidRPr="0023085A" w:rsidRDefault="0023085A" w:rsidP="0023085A">
      <w:pPr>
        <w:spacing w:after="0" w:line="240" w:lineRule="auto"/>
        <w:jc w:val="center"/>
        <w:rPr>
          <w:rFonts w:ascii="Arial" w:hAnsi="Arial" w:cs="Arial"/>
          <w:b/>
        </w:rPr>
      </w:pPr>
    </w:p>
    <w:p w14:paraId="7EC357AA" w14:textId="77777777" w:rsidR="0023085A" w:rsidRPr="0023085A" w:rsidRDefault="0023085A" w:rsidP="0023085A">
      <w:pPr>
        <w:spacing w:after="0" w:line="240" w:lineRule="auto"/>
        <w:jc w:val="center"/>
        <w:rPr>
          <w:rFonts w:ascii="Arial" w:hAnsi="Arial" w:cs="Arial"/>
          <w:b/>
        </w:rPr>
      </w:pPr>
      <w:r w:rsidRPr="0023085A">
        <w:rPr>
          <w:rFonts w:ascii="Arial" w:hAnsi="Arial" w:cs="Arial"/>
          <w:b/>
        </w:rPr>
        <w:t>Atentamente.</w:t>
      </w:r>
    </w:p>
    <w:p w14:paraId="27071124" w14:textId="77777777" w:rsidR="0023085A" w:rsidRPr="0023085A" w:rsidRDefault="0023085A" w:rsidP="0023085A">
      <w:pPr>
        <w:spacing w:after="0" w:line="240" w:lineRule="auto"/>
        <w:jc w:val="center"/>
        <w:rPr>
          <w:rFonts w:ascii="Arial" w:hAnsi="Arial" w:cs="Arial"/>
          <w:b/>
        </w:rPr>
      </w:pPr>
      <w:r w:rsidRPr="0023085A">
        <w:rPr>
          <w:rFonts w:ascii="Arial" w:hAnsi="Arial" w:cs="Arial"/>
          <w:b/>
        </w:rPr>
        <w:t>“El respeto al derecho ajeno es la paz”</w:t>
      </w:r>
    </w:p>
    <w:p w14:paraId="552959A2" w14:textId="77777777" w:rsidR="0023085A" w:rsidRPr="0023085A" w:rsidRDefault="0023085A" w:rsidP="0023085A">
      <w:pPr>
        <w:spacing w:after="0" w:line="240" w:lineRule="auto"/>
        <w:rPr>
          <w:rFonts w:ascii="Arial" w:hAnsi="Arial" w:cs="Arial"/>
          <w:b/>
        </w:rPr>
      </w:pPr>
    </w:p>
    <w:p w14:paraId="2E60879A" w14:textId="77777777" w:rsidR="0023085A" w:rsidRPr="0023085A" w:rsidRDefault="0023085A" w:rsidP="0023085A">
      <w:pPr>
        <w:spacing w:after="0" w:line="240" w:lineRule="auto"/>
        <w:rPr>
          <w:rFonts w:ascii="Arial" w:hAnsi="Arial" w:cs="Arial"/>
          <w:b/>
          <w:sz w:val="18"/>
          <w:szCs w:val="18"/>
        </w:rPr>
      </w:pPr>
    </w:p>
    <w:p w14:paraId="483EDA10" w14:textId="77777777" w:rsidR="0023085A" w:rsidRPr="0023085A" w:rsidRDefault="0023085A" w:rsidP="0023085A">
      <w:pPr>
        <w:spacing w:after="0" w:line="240" w:lineRule="auto"/>
        <w:jc w:val="center"/>
        <w:rPr>
          <w:rFonts w:ascii="Arial" w:hAnsi="Arial" w:cs="Arial"/>
          <w:b/>
        </w:rPr>
      </w:pPr>
      <w:r w:rsidRPr="0023085A">
        <w:rPr>
          <w:rFonts w:ascii="Arial" w:hAnsi="Arial" w:cs="Arial"/>
          <w:b/>
        </w:rPr>
        <w:t>Mtro. José Antonio Sánchez Cortez.</w:t>
      </w:r>
    </w:p>
    <w:p w14:paraId="2E407DB7" w14:textId="77777777" w:rsidR="0023085A" w:rsidRPr="0023085A" w:rsidRDefault="0023085A" w:rsidP="0023085A">
      <w:pPr>
        <w:spacing w:after="0" w:line="240" w:lineRule="auto"/>
        <w:jc w:val="center"/>
        <w:rPr>
          <w:rFonts w:ascii="Arial" w:hAnsi="Arial" w:cs="Arial"/>
          <w:b/>
        </w:rPr>
      </w:pPr>
      <w:r w:rsidRPr="0023085A">
        <w:rPr>
          <w:rFonts w:ascii="Arial" w:hAnsi="Arial" w:cs="Arial"/>
          <w:b/>
        </w:rPr>
        <w:tab/>
        <w:t xml:space="preserve"> Secretario Técnico del Comité de Adquisiciones de Bienes, </w:t>
      </w:r>
    </w:p>
    <w:p w14:paraId="7B23B084" w14:textId="77777777" w:rsidR="0023085A" w:rsidRPr="0023085A" w:rsidRDefault="0023085A" w:rsidP="0023085A">
      <w:pPr>
        <w:spacing w:after="0" w:line="240" w:lineRule="auto"/>
        <w:jc w:val="center"/>
        <w:rPr>
          <w:rFonts w:ascii="Arial" w:hAnsi="Arial" w:cs="Arial"/>
          <w:b/>
        </w:rPr>
      </w:pPr>
      <w:r w:rsidRPr="0023085A">
        <w:rPr>
          <w:rFonts w:ascii="Arial" w:hAnsi="Arial" w:cs="Arial"/>
          <w:b/>
        </w:rPr>
        <w:t xml:space="preserve">Arrendamientos, Enajenaciones y Contratación de Servicios </w:t>
      </w:r>
    </w:p>
    <w:p w14:paraId="192E8F1A" w14:textId="5619FC3B" w:rsidR="0023085A" w:rsidRPr="00256397" w:rsidRDefault="0023085A" w:rsidP="0023085A">
      <w:pPr>
        <w:spacing w:after="0" w:line="240" w:lineRule="auto"/>
        <w:rPr>
          <w:rFonts w:ascii="Century Gothic" w:hAnsi="Century Gothic" w:cs="Arial"/>
          <w:b/>
          <w:sz w:val="18"/>
          <w:szCs w:val="18"/>
          <w:lang w:val="es-ES"/>
        </w:rPr>
      </w:pPr>
      <w:r>
        <w:rPr>
          <w:rFonts w:ascii="Arial" w:hAnsi="Arial" w:cs="Arial"/>
          <w:b/>
        </w:rPr>
        <w:t xml:space="preserve">                                     </w:t>
      </w:r>
      <w:r w:rsidRPr="0023085A">
        <w:rPr>
          <w:rFonts w:ascii="Arial" w:hAnsi="Arial" w:cs="Arial"/>
          <w:b/>
        </w:rPr>
        <w:t>del Municipio de Oaxaca de Juárez 2022</w:t>
      </w:r>
    </w:p>
    <w:sectPr w:rsidR="0023085A" w:rsidRPr="0025639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8096D" w14:textId="77777777" w:rsidR="00712FE8" w:rsidRDefault="00712FE8" w:rsidP="00F60D21">
      <w:pPr>
        <w:spacing w:after="0" w:line="240" w:lineRule="auto"/>
      </w:pPr>
      <w:r>
        <w:separator/>
      </w:r>
    </w:p>
  </w:endnote>
  <w:endnote w:type="continuationSeparator" w:id="0">
    <w:p w14:paraId="117B9F36" w14:textId="77777777" w:rsidR="00712FE8" w:rsidRDefault="00712FE8" w:rsidP="00F60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A52A" w14:textId="77777777" w:rsidR="00712FE8" w:rsidRDefault="00712FE8" w:rsidP="00F60D21">
      <w:pPr>
        <w:spacing w:after="0" w:line="240" w:lineRule="auto"/>
      </w:pPr>
      <w:r>
        <w:separator/>
      </w:r>
    </w:p>
  </w:footnote>
  <w:footnote w:type="continuationSeparator" w:id="0">
    <w:p w14:paraId="4BAA25EB" w14:textId="77777777" w:rsidR="00712FE8" w:rsidRDefault="00712FE8" w:rsidP="00F60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AEBEF" w14:textId="2FD672A4" w:rsidR="00F60D21" w:rsidRDefault="00A85B39">
    <w:pPr>
      <w:pStyle w:val="Encabezado"/>
      <w:rPr>
        <w:noProof/>
      </w:rPr>
    </w:pPr>
    <w:r>
      <w:rPr>
        <w:noProof/>
      </w:rPr>
      <w:drawing>
        <wp:anchor distT="0" distB="0" distL="114300" distR="114300" simplePos="0" relativeHeight="251658240" behindDoc="0" locked="0" layoutInCell="1" allowOverlap="1" wp14:anchorId="3234B65C" wp14:editId="29218B29">
          <wp:simplePos x="0" y="0"/>
          <wp:positionH relativeFrom="page">
            <wp:align>left</wp:align>
          </wp:positionH>
          <wp:positionV relativeFrom="paragraph">
            <wp:posOffset>-449490</wp:posOffset>
          </wp:positionV>
          <wp:extent cx="7761531" cy="10036629"/>
          <wp:effectExtent l="0" t="0" r="0" b="317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025" cy="100411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00A1116E" w:rsidR="00306E3A" w:rsidRDefault="00306E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0435D"/>
    <w:rsid w:val="000149AA"/>
    <w:rsid w:val="00015487"/>
    <w:rsid w:val="000400D9"/>
    <w:rsid w:val="00062B19"/>
    <w:rsid w:val="00067668"/>
    <w:rsid w:val="00077AF1"/>
    <w:rsid w:val="00095AE6"/>
    <w:rsid w:val="000A3446"/>
    <w:rsid w:val="000A3D5B"/>
    <w:rsid w:val="000B0C7F"/>
    <w:rsid w:val="000B38D6"/>
    <w:rsid w:val="000C0A7F"/>
    <w:rsid w:val="000C776C"/>
    <w:rsid w:val="000E0455"/>
    <w:rsid w:val="001057BB"/>
    <w:rsid w:val="00105DEB"/>
    <w:rsid w:val="00120629"/>
    <w:rsid w:val="00125D03"/>
    <w:rsid w:val="00141622"/>
    <w:rsid w:val="00157FDF"/>
    <w:rsid w:val="00176C3C"/>
    <w:rsid w:val="001845FA"/>
    <w:rsid w:val="001A373C"/>
    <w:rsid w:val="001A45F9"/>
    <w:rsid w:val="001A4809"/>
    <w:rsid w:val="001B2FB2"/>
    <w:rsid w:val="001D6EBB"/>
    <w:rsid w:val="00211174"/>
    <w:rsid w:val="0023085A"/>
    <w:rsid w:val="002358ED"/>
    <w:rsid w:val="00243153"/>
    <w:rsid w:val="00251F19"/>
    <w:rsid w:val="00256397"/>
    <w:rsid w:val="00260252"/>
    <w:rsid w:val="0027020A"/>
    <w:rsid w:val="00270E66"/>
    <w:rsid w:val="0029783D"/>
    <w:rsid w:val="002C0A55"/>
    <w:rsid w:val="002D5F39"/>
    <w:rsid w:val="002F7AFE"/>
    <w:rsid w:val="0030100D"/>
    <w:rsid w:val="00306E3A"/>
    <w:rsid w:val="0030744B"/>
    <w:rsid w:val="00307FDA"/>
    <w:rsid w:val="003153BC"/>
    <w:rsid w:val="00323DC8"/>
    <w:rsid w:val="00347D97"/>
    <w:rsid w:val="00353759"/>
    <w:rsid w:val="00353DEF"/>
    <w:rsid w:val="0035590A"/>
    <w:rsid w:val="0036579D"/>
    <w:rsid w:val="0036744A"/>
    <w:rsid w:val="00390A13"/>
    <w:rsid w:val="003A600E"/>
    <w:rsid w:val="003A66D1"/>
    <w:rsid w:val="003A7DA0"/>
    <w:rsid w:val="003D3A78"/>
    <w:rsid w:val="003F027E"/>
    <w:rsid w:val="00403508"/>
    <w:rsid w:val="0040352E"/>
    <w:rsid w:val="004035F3"/>
    <w:rsid w:val="00410D2E"/>
    <w:rsid w:val="00414513"/>
    <w:rsid w:val="004339C3"/>
    <w:rsid w:val="00440967"/>
    <w:rsid w:val="004556E5"/>
    <w:rsid w:val="004556F5"/>
    <w:rsid w:val="00457AFD"/>
    <w:rsid w:val="00471306"/>
    <w:rsid w:val="00477C03"/>
    <w:rsid w:val="0048556D"/>
    <w:rsid w:val="004856CB"/>
    <w:rsid w:val="00496D99"/>
    <w:rsid w:val="004A61E0"/>
    <w:rsid w:val="004A670B"/>
    <w:rsid w:val="004A7303"/>
    <w:rsid w:val="004D5F40"/>
    <w:rsid w:val="004E0778"/>
    <w:rsid w:val="005459D7"/>
    <w:rsid w:val="005579FB"/>
    <w:rsid w:val="00562ADD"/>
    <w:rsid w:val="00562E59"/>
    <w:rsid w:val="00571427"/>
    <w:rsid w:val="005815C7"/>
    <w:rsid w:val="00590D59"/>
    <w:rsid w:val="00594D1C"/>
    <w:rsid w:val="005A080F"/>
    <w:rsid w:val="005B0194"/>
    <w:rsid w:val="005C33AF"/>
    <w:rsid w:val="005D1D87"/>
    <w:rsid w:val="00605EBE"/>
    <w:rsid w:val="00610462"/>
    <w:rsid w:val="006146F7"/>
    <w:rsid w:val="00615B12"/>
    <w:rsid w:val="00624964"/>
    <w:rsid w:val="006310F7"/>
    <w:rsid w:val="006355C9"/>
    <w:rsid w:val="00652A62"/>
    <w:rsid w:val="0068223D"/>
    <w:rsid w:val="006A56E9"/>
    <w:rsid w:val="006A71BF"/>
    <w:rsid w:val="006B5472"/>
    <w:rsid w:val="006B569E"/>
    <w:rsid w:val="006B6651"/>
    <w:rsid w:val="006B7093"/>
    <w:rsid w:val="006C2E77"/>
    <w:rsid w:val="006C3968"/>
    <w:rsid w:val="006D45C0"/>
    <w:rsid w:val="006D681D"/>
    <w:rsid w:val="006E34B6"/>
    <w:rsid w:val="006F5610"/>
    <w:rsid w:val="00704CAB"/>
    <w:rsid w:val="0070721A"/>
    <w:rsid w:val="00712FE8"/>
    <w:rsid w:val="007138DF"/>
    <w:rsid w:val="00720E4F"/>
    <w:rsid w:val="007226DB"/>
    <w:rsid w:val="007229E0"/>
    <w:rsid w:val="00726F38"/>
    <w:rsid w:val="0073140B"/>
    <w:rsid w:val="00731C8D"/>
    <w:rsid w:val="007367AC"/>
    <w:rsid w:val="00737762"/>
    <w:rsid w:val="00743BB5"/>
    <w:rsid w:val="007501CF"/>
    <w:rsid w:val="00756CFC"/>
    <w:rsid w:val="00763A5D"/>
    <w:rsid w:val="00770673"/>
    <w:rsid w:val="00783015"/>
    <w:rsid w:val="00785C3D"/>
    <w:rsid w:val="007A407B"/>
    <w:rsid w:val="007A56F6"/>
    <w:rsid w:val="007A5CD1"/>
    <w:rsid w:val="007B5781"/>
    <w:rsid w:val="007D60D2"/>
    <w:rsid w:val="008221F3"/>
    <w:rsid w:val="008366F3"/>
    <w:rsid w:val="00841E22"/>
    <w:rsid w:val="00850446"/>
    <w:rsid w:val="00852CBA"/>
    <w:rsid w:val="00860476"/>
    <w:rsid w:val="008655C4"/>
    <w:rsid w:val="00867CFC"/>
    <w:rsid w:val="00876AFE"/>
    <w:rsid w:val="00877A6A"/>
    <w:rsid w:val="00890A69"/>
    <w:rsid w:val="00891326"/>
    <w:rsid w:val="008A08B2"/>
    <w:rsid w:val="008A68E8"/>
    <w:rsid w:val="008B7612"/>
    <w:rsid w:val="008C01D3"/>
    <w:rsid w:val="008D56B6"/>
    <w:rsid w:val="008E0306"/>
    <w:rsid w:val="008F390E"/>
    <w:rsid w:val="00902021"/>
    <w:rsid w:val="00915DAD"/>
    <w:rsid w:val="009238AE"/>
    <w:rsid w:val="00943182"/>
    <w:rsid w:val="00972EF6"/>
    <w:rsid w:val="0098459D"/>
    <w:rsid w:val="009A1001"/>
    <w:rsid w:val="009A1592"/>
    <w:rsid w:val="009A2333"/>
    <w:rsid w:val="009A6C6F"/>
    <w:rsid w:val="009B0A45"/>
    <w:rsid w:val="009B26B4"/>
    <w:rsid w:val="009C76D9"/>
    <w:rsid w:val="009E6DC4"/>
    <w:rsid w:val="009F2594"/>
    <w:rsid w:val="00A1295E"/>
    <w:rsid w:val="00A1790D"/>
    <w:rsid w:val="00A532D4"/>
    <w:rsid w:val="00A57C17"/>
    <w:rsid w:val="00A7079B"/>
    <w:rsid w:val="00A828E0"/>
    <w:rsid w:val="00A85B39"/>
    <w:rsid w:val="00A93595"/>
    <w:rsid w:val="00A95CFB"/>
    <w:rsid w:val="00AA40C3"/>
    <w:rsid w:val="00AA46CD"/>
    <w:rsid w:val="00AA50F0"/>
    <w:rsid w:val="00AB69DA"/>
    <w:rsid w:val="00AB6E46"/>
    <w:rsid w:val="00AC7E58"/>
    <w:rsid w:val="00AD2FA9"/>
    <w:rsid w:val="00AE2A68"/>
    <w:rsid w:val="00AF0806"/>
    <w:rsid w:val="00AF2810"/>
    <w:rsid w:val="00B11C5E"/>
    <w:rsid w:val="00B21517"/>
    <w:rsid w:val="00B23AE9"/>
    <w:rsid w:val="00B56C9F"/>
    <w:rsid w:val="00B61D79"/>
    <w:rsid w:val="00BA4AA1"/>
    <w:rsid w:val="00BC13DB"/>
    <w:rsid w:val="00BC7C93"/>
    <w:rsid w:val="00BD1A1E"/>
    <w:rsid w:val="00BF0CF1"/>
    <w:rsid w:val="00C01CB7"/>
    <w:rsid w:val="00C117FD"/>
    <w:rsid w:val="00C2019D"/>
    <w:rsid w:val="00C21E3A"/>
    <w:rsid w:val="00C27240"/>
    <w:rsid w:val="00C30935"/>
    <w:rsid w:val="00C35AD1"/>
    <w:rsid w:val="00C3603C"/>
    <w:rsid w:val="00C41FF6"/>
    <w:rsid w:val="00C461D4"/>
    <w:rsid w:val="00C55058"/>
    <w:rsid w:val="00C5566F"/>
    <w:rsid w:val="00C652BD"/>
    <w:rsid w:val="00C71BD5"/>
    <w:rsid w:val="00C74936"/>
    <w:rsid w:val="00C75425"/>
    <w:rsid w:val="00C83AEE"/>
    <w:rsid w:val="00C85F29"/>
    <w:rsid w:val="00C9052A"/>
    <w:rsid w:val="00C97F99"/>
    <w:rsid w:val="00CA4214"/>
    <w:rsid w:val="00CA6961"/>
    <w:rsid w:val="00CB7F6D"/>
    <w:rsid w:val="00CD0323"/>
    <w:rsid w:val="00CF26D1"/>
    <w:rsid w:val="00CF404D"/>
    <w:rsid w:val="00D128EF"/>
    <w:rsid w:val="00D4375E"/>
    <w:rsid w:val="00D60887"/>
    <w:rsid w:val="00D67A5B"/>
    <w:rsid w:val="00D85241"/>
    <w:rsid w:val="00D85BF1"/>
    <w:rsid w:val="00D935E9"/>
    <w:rsid w:val="00DA18C3"/>
    <w:rsid w:val="00DB053C"/>
    <w:rsid w:val="00DF0C7A"/>
    <w:rsid w:val="00DF4DCB"/>
    <w:rsid w:val="00E11C2A"/>
    <w:rsid w:val="00E17ADF"/>
    <w:rsid w:val="00E40228"/>
    <w:rsid w:val="00E500F5"/>
    <w:rsid w:val="00E63B3C"/>
    <w:rsid w:val="00E718E5"/>
    <w:rsid w:val="00E82A08"/>
    <w:rsid w:val="00E95E11"/>
    <w:rsid w:val="00EA0B12"/>
    <w:rsid w:val="00EA6053"/>
    <w:rsid w:val="00EB380C"/>
    <w:rsid w:val="00EB3A31"/>
    <w:rsid w:val="00EB6835"/>
    <w:rsid w:val="00ED07C5"/>
    <w:rsid w:val="00EE452A"/>
    <w:rsid w:val="00EF2EB2"/>
    <w:rsid w:val="00EF4ECC"/>
    <w:rsid w:val="00F06934"/>
    <w:rsid w:val="00F12763"/>
    <w:rsid w:val="00F12E35"/>
    <w:rsid w:val="00F217C8"/>
    <w:rsid w:val="00F22FF2"/>
    <w:rsid w:val="00F24AFB"/>
    <w:rsid w:val="00F34145"/>
    <w:rsid w:val="00F418AC"/>
    <w:rsid w:val="00F427F5"/>
    <w:rsid w:val="00F516EA"/>
    <w:rsid w:val="00F53725"/>
    <w:rsid w:val="00F56778"/>
    <w:rsid w:val="00F60D21"/>
    <w:rsid w:val="00F746A1"/>
    <w:rsid w:val="00F81990"/>
    <w:rsid w:val="00F922D8"/>
    <w:rsid w:val="00F923D6"/>
    <w:rsid w:val="00F96F73"/>
    <w:rsid w:val="00FA32DF"/>
    <w:rsid w:val="00FD3C33"/>
    <w:rsid w:val="00FD6619"/>
    <w:rsid w:val="00FE67D8"/>
    <w:rsid w:val="00FF2815"/>
    <w:rsid w:val="00FF5827"/>
    <w:rsid w:val="00FF7C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E984F"/>
  <w15:chartTrackingRefBased/>
  <w15:docId w15:val="{F517E436-B0D3-4FB8-982C-12732D22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D21"/>
  </w:style>
  <w:style w:type="table" w:styleId="Tablaconcuadrcula">
    <w:name w:val="Table Grid"/>
    <w:basedOn w:val="Tablanormal"/>
    <w:uiPriority w:val="59"/>
    <w:rsid w:val="0025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785C3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3085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584447">
      <w:bodyDiv w:val="1"/>
      <w:marLeft w:val="0"/>
      <w:marRight w:val="0"/>
      <w:marTop w:val="0"/>
      <w:marBottom w:val="0"/>
      <w:divBdr>
        <w:top w:val="none" w:sz="0" w:space="0" w:color="auto"/>
        <w:left w:val="none" w:sz="0" w:space="0" w:color="auto"/>
        <w:bottom w:val="none" w:sz="0" w:space="0" w:color="auto"/>
        <w:right w:val="none" w:sz="0" w:space="0" w:color="auto"/>
      </w:divBdr>
    </w:div>
    <w:div w:id="199656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nicipiodeoaxacadejuarez.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2D799-291E-4AD2-A138-F8575C3B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Pages>
  <Words>310</Words>
  <Characters>1705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ADMINISTRACION04</cp:lastModifiedBy>
  <cp:revision>290</cp:revision>
  <cp:lastPrinted>2024-07-18T18:03:00Z</cp:lastPrinted>
  <dcterms:created xsi:type="dcterms:W3CDTF">2024-01-15T19:20:00Z</dcterms:created>
  <dcterms:modified xsi:type="dcterms:W3CDTF">2024-07-23T17:12:00Z</dcterms:modified>
</cp:coreProperties>
</file>